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7C3F" w14:textId="77777777" w:rsidR="00AE284C" w:rsidRDefault="00AE284C" w:rsidP="00AE284C">
      <w:r>
        <w:rPr>
          <w:rFonts w:ascii="Arial" w:hAnsi="Arial" w:cs="Arial"/>
          <w:color w:val="195AA9"/>
          <w:kern w:val="0"/>
        </w:rPr>
        <w:t>HGBConsultation@defra.gov.uk</w:t>
      </w:r>
    </w:p>
    <w:p w14:paraId="63F47C1D" w14:textId="6EE6641D" w:rsidR="00AE284C" w:rsidRDefault="00186465" w:rsidP="00AE284C">
      <w:proofErr w:type="spellStart"/>
      <w:r>
        <w:rPr>
          <w:b/>
          <w:bCs/>
          <w:u w:val="single"/>
        </w:rPr>
        <w:t>MoorLands</w:t>
      </w:r>
      <w:proofErr w:type="spellEnd"/>
      <w:r>
        <w:rPr>
          <w:b/>
          <w:bCs/>
          <w:u w:val="single"/>
        </w:rPr>
        <w:t xml:space="preserve"> for Climate and Nature response to the </w:t>
      </w:r>
      <w:r w:rsidRPr="007C7F5E">
        <w:rPr>
          <w:b/>
          <w:bCs/>
          <w:i/>
          <w:iCs/>
          <w:u w:val="single"/>
        </w:rPr>
        <w:t>Heather and Grass Burning in England</w:t>
      </w:r>
      <w:r>
        <w:rPr>
          <w:b/>
          <w:bCs/>
          <w:u w:val="single"/>
        </w:rPr>
        <w:t xml:space="preserve"> consultation</w:t>
      </w:r>
    </w:p>
    <w:p w14:paraId="46B52912" w14:textId="77658C07" w:rsidR="00186465" w:rsidRDefault="00186465" w:rsidP="00186465">
      <w:r>
        <w:t>We are a community of lifelong climate and nature supporters who bear first-hand witness to the fires burning all around us, the destruction of our carbon stores, our burnt and barren landscape, and the pollution of our people.</w:t>
      </w:r>
    </w:p>
    <w:p w14:paraId="354A4EDC" w14:textId="5ACCB2AB" w:rsidR="00AE284C" w:rsidRDefault="00186465" w:rsidP="00AE284C">
      <w:r>
        <w:t>We are</w:t>
      </w:r>
      <w:r w:rsidR="00AE284C">
        <w:t xml:space="preserve"> call</w:t>
      </w:r>
      <w:r>
        <w:t>ing</w:t>
      </w:r>
      <w:r w:rsidR="00AE284C">
        <w:t xml:space="preserve"> on Gov</w:t>
      </w:r>
      <w:r>
        <w:t>ernmen</w:t>
      </w:r>
      <w:r w:rsidR="00AE284C">
        <w:t xml:space="preserve">t to reconsult groups impacted by </w:t>
      </w:r>
      <w:r>
        <w:t>heather and grass burning</w:t>
      </w:r>
      <w:r w:rsidR="00AE284C">
        <w:t xml:space="preserve"> with a policy to ban all forms of intensive grouse moor management to end the UK’s most abhorrent and unnecessary destruction of climate, nature, landscape &amp; public health.</w:t>
      </w:r>
    </w:p>
    <w:p w14:paraId="2E316F95" w14:textId="6D935F72" w:rsidR="00186465" w:rsidRPr="00BB7A3C" w:rsidRDefault="00BB7A3C" w:rsidP="00AE284C">
      <w:pPr>
        <w:rPr>
          <w:b/>
          <w:bCs/>
          <w:u w:val="single"/>
        </w:rPr>
      </w:pPr>
      <w:r>
        <w:rPr>
          <w:b/>
          <w:bCs/>
          <w:u w:val="single"/>
        </w:rPr>
        <w:t>Policy Proposals</w:t>
      </w:r>
    </w:p>
    <w:p w14:paraId="7EC01E17" w14:textId="374984EE" w:rsidR="00AE284C" w:rsidRDefault="00AE284C" w:rsidP="00AE284C">
      <w:r>
        <w:t xml:space="preserve">The proposed policy is flawed, allowing continued burning over extensive lands so &lt;150 landowners can profit. The policy </w:t>
      </w:r>
      <w:r w:rsidR="007C7F5E">
        <w:t xml:space="preserve">is in direct conflict with, or in some cases </w:t>
      </w:r>
      <w:r>
        <w:t>violates:</w:t>
      </w:r>
    </w:p>
    <w:p w14:paraId="2B4F6632" w14:textId="207EFA8D" w:rsidR="00AE284C" w:rsidRDefault="00AE284C" w:rsidP="00AE284C">
      <w:pPr>
        <w:pStyle w:val="ListParagraph"/>
        <w:numPr>
          <w:ilvl w:val="0"/>
          <w:numId w:val="1"/>
        </w:numPr>
      </w:pPr>
      <w:r>
        <w:t xml:space="preserve">Government’s first duty to protect its citizens who lie victim to particulate matter, water pollution, increased flood </w:t>
      </w:r>
      <w:r w:rsidR="007C7F5E">
        <w:t>and</w:t>
      </w:r>
      <w:r>
        <w:t xml:space="preserve"> wildfire risk</w:t>
      </w:r>
    </w:p>
    <w:p w14:paraId="20106029" w14:textId="1C1ED7A0" w:rsidR="00AE284C" w:rsidRDefault="00AE284C" w:rsidP="00AE284C">
      <w:pPr>
        <w:pStyle w:val="ListParagraph"/>
        <w:numPr>
          <w:ilvl w:val="0"/>
          <w:numId w:val="1"/>
        </w:numPr>
      </w:pPr>
      <w:r>
        <w:t xml:space="preserve">DEFRA’s responsibilities to improve </w:t>
      </w:r>
      <w:r w:rsidR="007C7F5E">
        <w:t>and</w:t>
      </w:r>
      <w:r>
        <w:t xml:space="preserve"> protect the environment, grow a green economy </w:t>
      </w:r>
      <w:r w:rsidR="007C7F5E">
        <w:t>and</w:t>
      </w:r>
      <w:r>
        <w:t xml:space="preserve"> sustain thriving rural communities</w:t>
      </w:r>
    </w:p>
    <w:p w14:paraId="2F45D020" w14:textId="77777777" w:rsidR="00AE284C" w:rsidRDefault="00AE284C" w:rsidP="00AE284C">
      <w:pPr>
        <w:pStyle w:val="ListParagraph"/>
        <w:numPr>
          <w:ilvl w:val="0"/>
          <w:numId w:val="1"/>
        </w:numPr>
      </w:pPr>
      <w:r>
        <w:t>DEFRA’s own climate, nature and public health warnings and objectives for the policy, set out in the introduction to the consultation document</w:t>
      </w:r>
    </w:p>
    <w:p w14:paraId="49105956" w14:textId="77777777" w:rsidR="007C7F5E" w:rsidRDefault="007C7F5E" w:rsidP="00AE284C">
      <w:pPr>
        <w:pStyle w:val="ListParagraph"/>
        <w:numPr>
          <w:ilvl w:val="0"/>
          <w:numId w:val="1"/>
        </w:numPr>
      </w:pPr>
      <w:r>
        <w:t>UK Government’s commitment to the</w:t>
      </w:r>
      <w:r w:rsidR="00AE284C">
        <w:t xml:space="preserve"> Paris Climate Agreement</w:t>
      </w:r>
    </w:p>
    <w:p w14:paraId="56753AF1" w14:textId="77777777" w:rsidR="007C7F5E" w:rsidRDefault="007C7F5E" w:rsidP="00AE284C">
      <w:pPr>
        <w:pStyle w:val="ListParagraph"/>
        <w:numPr>
          <w:ilvl w:val="0"/>
          <w:numId w:val="1"/>
        </w:numPr>
      </w:pPr>
      <w:r>
        <w:t xml:space="preserve">Seven of the ten goals set out in the </w:t>
      </w:r>
      <w:r w:rsidR="00AE284C">
        <w:t xml:space="preserve">Environment Improvement Plan, </w:t>
      </w:r>
      <w:r>
        <w:t>2023</w:t>
      </w:r>
    </w:p>
    <w:p w14:paraId="0BA30E1B" w14:textId="77777777" w:rsidR="007C7F5E" w:rsidRDefault="007C7F5E" w:rsidP="00AE284C">
      <w:pPr>
        <w:pStyle w:val="ListParagraph"/>
        <w:numPr>
          <w:ilvl w:val="0"/>
          <w:numId w:val="1"/>
        </w:numPr>
      </w:pPr>
      <w:r>
        <w:t xml:space="preserve">UK Government’s </w:t>
      </w:r>
      <w:r w:rsidR="00AE284C">
        <w:t>emission reduction target</w:t>
      </w:r>
      <w:r>
        <w:t xml:space="preserve"> of 81% by 2035 and net zero by 2050</w:t>
      </w:r>
    </w:p>
    <w:p w14:paraId="45D8F92B" w14:textId="77777777" w:rsidR="007C7F5E" w:rsidRPr="007C7F5E" w:rsidRDefault="007C7F5E" w:rsidP="00AE284C">
      <w:pPr>
        <w:pStyle w:val="ListParagraph"/>
        <w:numPr>
          <w:ilvl w:val="0"/>
          <w:numId w:val="1"/>
        </w:numPr>
      </w:pPr>
      <w:r>
        <w:t>Numerous target</w:t>
      </w:r>
      <w:r w:rsidR="00AE284C">
        <w:t>s</w:t>
      </w:r>
      <w:r>
        <w:t xml:space="preserve"> set out and agreed in the</w:t>
      </w:r>
      <w:r w:rsidR="00AE284C">
        <w:rPr>
          <w:color w:val="000000"/>
        </w:rPr>
        <w:t xml:space="preserve"> Global Biodiversity Framework</w:t>
      </w:r>
      <w:r>
        <w:rPr>
          <w:color w:val="000000"/>
        </w:rPr>
        <w:t xml:space="preserve"> 30by30</w:t>
      </w:r>
    </w:p>
    <w:p w14:paraId="6E65010B" w14:textId="7A28ADFC" w:rsidR="007C7F5E" w:rsidRPr="007C7F5E" w:rsidRDefault="007C7F5E" w:rsidP="00AE284C">
      <w:pPr>
        <w:pStyle w:val="ListParagraph"/>
        <w:numPr>
          <w:ilvl w:val="0"/>
          <w:numId w:val="1"/>
        </w:numPr>
      </w:pPr>
      <w:r>
        <w:rPr>
          <w:color w:val="000000"/>
        </w:rPr>
        <w:t xml:space="preserve">The Climate Change Committee’s recent </w:t>
      </w:r>
      <w:r w:rsidR="00AE284C">
        <w:rPr>
          <w:color w:val="000000"/>
        </w:rPr>
        <w:t>Carbon Budgets</w:t>
      </w:r>
    </w:p>
    <w:p w14:paraId="1B185A83" w14:textId="77777777" w:rsidR="007C7F5E" w:rsidRPr="007C7F5E" w:rsidRDefault="007C7F5E" w:rsidP="00AE284C">
      <w:pPr>
        <w:pStyle w:val="ListParagraph"/>
        <w:numPr>
          <w:ilvl w:val="0"/>
          <w:numId w:val="1"/>
        </w:numPr>
      </w:pPr>
      <w:r>
        <w:rPr>
          <w:color w:val="000000"/>
        </w:rPr>
        <w:t>The landmark legal case to reflect the new</w:t>
      </w:r>
      <w:r w:rsidR="00AE284C">
        <w:rPr>
          <w:color w:val="000000"/>
        </w:rPr>
        <w:t xml:space="preserve"> legal duty to ‘conserve &amp; enhance’ National Parks</w:t>
      </w:r>
      <w:r>
        <w:rPr>
          <w:color w:val="000000"/>
        </w:rPr>
        <w:t xml:space="preserve"> and National Landscapes</w:t>
      </w:r>
    </w:p>
    <w:p w14:paraId="43C5FA82" w14:textId="7EA58423" w:rsidR="007C7F5E" w:rsidRPr="007C7F5E" w:rsidRDefault="007C7F5E" w:rsidP="00AE284C">
      <w:pPr>
        <w:pStyle w:val="ListParagraph"/>
        <w:numPr>
          <w:ilvl w:val="0"/>
          <w:numId w:val="1"/>
        </w:numPr>
      </w:pPr>
      <w:r>
        <w:rPr>
          <w:color w:val="000000"/>
        </w:rPr>
        <w:t>Legal limit for</w:t>
      </w:r>
      <w:r w:rsidR="00AE284C">
        <w:rPr>
          <w:color w:val="000000"/>
        </w:rPr>
        <w:t xml:space="preserve"> air pollution limits </w:t>
      </w:r>
      <w:r w:rsidRPr="008E6439">
        <w:rPr>
          <w:rFonts w:ascii="Calibri" w:eastAsia="Times New Roman" w:hAnsi="Calibri" w:cs="Calibri"/>
          <w:color w:val="000000"/>
          <w:kern w:val="0"/>
          <w:lang w:eastAsia="en-GB"/>
          <w14:ligatures w14:val="none"/>
        </w:rPr>
        <w:t xml:space="preserve">– regular breaches four times the legal limit </w:t>
      </w:r>
      <w:proofErr w:type="gramStart"/>
      <w:r w:rsidRPr="008E6439">
        <w:rPr>
          <w:rFonts w:ascii="Calibri" w:eastAsia="Times New Roman" w:hAnsi="Calibri" w:cs="Calibri"/>
          <w:color w:val="000000"/>
          <w:kern w:val="0"/>
          <w:lang w:eastAsia="en-GB"/>
          <w14:ligatures w14:val="none"/>
        </w:rPr>
        <w:t>were</w:t>
      </w:r>
      <w:proofErr w:type="gramEnd"/>
      <w:r w:rsidRPr="008E6439">
        <w:rPr>
          <w:rFonts w:ascii="Calibri" w:eastAsia="Times New Roman" w:hAnsi="Calibri" w:cs="Calibri"/>
          <w:color w:val="000000"/>
          <w:kern w:val="0"/>
          <w:lang w:eastAsia="en-GB"/>
          <w14:ligatures w14:val="none"/>
        </w:rPr>
        <w:t xml:space="preserve"> reported by Olivia Blake MP (Sheffield, Hallam) during the H</w:t>
      </w:r>
      <w:r>
        <w:rPr>
          <w:rFonts w:ascii="Calibri" w:eastAsia="Times New Roman" w:hAnsi="Calibri" w:cs="Calibri"/>
          <w:color w:val="000000"/>
          <w:kern w:val="0"/>
          <w:lang w:eastAsia="en-GB"/>
          <w14:ligatures w14:val="none"/>
        </w:rPr>
        <w:t>ouse of Commons</w:t>
      </w:r>
      <w:r w:rsidRPr="008E6439">
        <w:rPr>
          <w:rFonts w:ascii="Calibri" w:eastAsia="Times New Roman" w:hAnsi="Calibri" w:cs="Calibri"/>
          <w:color w:val="000000"/>
          <w:kern w:val="0"/>
          <w:lang w:eastAsia="en-GB"/>
          <w14:ligatures w14:val="none"/>
        </w:rPr>
        <w:t xml:space="preserve"> debate on 23rd January 2024 and the proximity of homes to fires is </w:t>
      </w:r>
      <w:r>
        <w:rPr>
          <w:rFonts w:ascii="Calibri" w:eastAsia="Times New Roman" w:hAnsi="Calibri" w:cs="Calibri"/>
          <w:color w:val="000000"/>
          <w:kern w:val="0"/>
          <w:lang w:eastAsia="en-GB"/>
          <w14:ligatures w14:val="none"/>
        </w:rPr>
        <w:t>far</w:t>
      </w:r>
      <w:r w:rsidRPr="008E6439">
        <w:rPr>
          <w:rFonts w:ascii="Calibri" w:eastAsia="Times New Roman" w:hAnsi="Calibri" w:cs="Calibri"/>
          <w:color w:val="000000"/>
          <w:kern w:val="0"/>
          <w:lang w:eastAsia="en-GB"/>
          <w14:ligatures w14:val="none"/>
        </w:rPr>
        <w:t xml:space="preserve"> closer in other UK areas</w:t>
      </w:r>
    </w:p>
    <w:p w14:paraId="244E1D30" w14:textId="16569D46" w:rsidR="00AE284C" w:rsidRPr="00BB7A3C" w:rsidRDefault="007C7F5E" w:rsidP="00AE284C">
      <w:pPr>
        <w:pStyle w:val="ListParagraph"/>
        <w:numPr>
          <w:ilvl w:val="0"/>
          <w:numId w:val="1"/>
        </w:numPr>
      </w:pPr>
      <w:r>
        <w:rPr>
          <w:color w:val="000000"/>
        </w:rPr>
        <w:t>T</w:t>
      </w:r>
      <w:r w:rsidR="00AE284C">
        <w:rPr>
          <w:color w:val="000000"/>
        </w:rPr>
        <w:t>he intent behind a £22bn investment in carbon capture and storage to save 8.5million tonnes of CO</w:t>
      </w:r>
      <w:r w:rsidR="00AE284C" w:rsidRPr="003244B4">
        <w:rPr>
          <w:color w:val="000000"/>
          <w:vertAlign w:val="subscript"/>
        </w:rPr>
        <w:t>2</w:t>
      </w:r>
      <w:r w:rsidR="00AE284C">
        <w:rPr>
          <w:color w:val="000000"/>
        </w:rPr>
        <w:t xml:space="preserve"> per year, a figure dwarfed by the emissions from damaged peatlands, largely caused by intensive grouse moor management</w:t>
      </w:r>
    </w:p>
    <w:p w14:paraId="6E94688A" w14:textId="63FDF8A6" w:rsidR="00BB7A3C" w:rsidRDefault="00BB7A3C" w:rsidP="00BB7A3C">
      <w:r>
        <w:t xml:space="preserve">We provide below some examples of </w:t>
      </w:r>
      <w:proofErr w:type="gramStart"/>
      <w:r>
        <w:t>particular failings</w:t>
      </w:r>
      <w:proofErr w:type="gramEnd"/>
      <w:r>
        <w:t xml:space="preserve"> of the policy proposals and associated consultation questions, </w:t>
      </w:r>
      <w:r w:rsidR="002125D2">
        <w:t xml:space="preserve">which have </w:t>
      </w:r>
      <w:r>
        <w:t xml:space="preserve">apparently </w:t>
      </w:r>
      <w:r w:rsidR="002125D2">
        <w:t xml:space="preserve">been </w:t>
      </w:r>
      <w:r>
        <w:t xml:space="preserve">designed to meet </w:t>
      </w:r>
      <w:r>
        <w:lastRenderedPageBreak/>
        <w:t xml:space="preserve">DEFRAs own climate, nature and public health warnings and objectives for the policy, </w:t>
      </w:r>
      <w:r w:rsidR="002125D2">
        <w:t xml:space="preserve">as </w:t>
      </w:r>
      <w:r>
        <w:t>set out in the Consultation Document.</w:t>
      </w:r>
    </w:p>
    <w:p w14:paraId="0D9893D3" w14:textId="04FC437E" w:rsidR="00BB7A3C" w:rsidRDefault="00BB7A3C" w:rsidP="00BB7A3C">
      <w:r w:rsidRPr="00BB7A3C">
        <w:rPr>
          <w:b/>
          <w:bCs/>
        </w:rPr>
        <w:t>Questions A1, A2 and A3</w:t>
      </w:r>
      <w:r w:rsidRPr="00BB7A3C">
        <w:t xml:space="preserve"> seek responses on policy proposals </w:t>
      </w:r>
      <w:r>
        <w:t>regarding</w:t>
      </w:r>
      <w:r w:rsidRPr="00BB7A3C">
        <w:t xml:space="preserve"> the area and depth of peat </w:t>
      </w:r>
      <w:r>
        <w:t xml:space="preserve">to be </w:t>
      </w:r>
      <w:r w:rsidRPr="00BB7A3C">
        <w:t xml:space="preserve">protected, </w:t>
      </w:r>
      <w:r>
        <w:t>yet the proposals are</w:t>
      </w:r>
      <w:r w:rsidRPr="00BB7A3C">
        <w:t xml:space="preserve"> completely inadequate</w:t>
      </w:r>
      <w:r>
        <w:t xml:space="preserve"> and unrelated to the stated ‘justification’ for the policy on page 8.  They may provide a </w:t>
      </w:r>
      <w:r w:rsidR="008B47D0">
        <w:t>tiny</w:t>
      </w:r>
      <w:r>
        <w:t xml:space="preserve"> step, but they fail to protect citizens from toxic smoke, fail to protect our drinking water</w:t>
      </w:r>
      <w:r w:rsidRPr="00BB7A3C">
        <w:t xml:space="preserve"> </w:t>
      </w:r>
      <w:r>
        <w:t>and fail to prevent the release of CO</w:t>
      </w:r>
      <w:r w:rsidRPr="00BB7A3C">
        <w:rPr>
          <w:vertAlign w:val="subscript"/>
        </w:rPr>
        <w:t>2</w:t>
      </w:r>
      <w:r>
        <w:t xml:space="preserve"> emissions from ongoing heather burning on all lands </w:t>
      </w:r>
      <w:r w:rsidR="002125D2">
        <w:t xml:space="preserve">that have a peat depth </w:t>
      </w:r>
      <w:r>
        <w:t>shallower than a 30cm.  Air pollution, water pollution and CO</w:t>
      </w:r>
      <w:r w:rsidRPr="00BB7A3C">
        <w:rPr>
          <w:vertAlign w:val="subscript"/>
        </w:rPr>
        <w:t>2</w:t>
      </w:r>
      <w:r>
        <w:t xml:space="preserve"> emissions from burning fires and damaged peat don't simply stop occurring when peat under 30cm depth is set ablaze.  The only policy that can meet the proposed objective and justification is a complete ban on heather burning on all peatland and grassland, not a ban on some arbitrary peat depth.</w:t>
      </w:r>
    </w:p>
    <w:p w14:paraId="19C8A967" w14:textId="18A5AF48" w:rsidR="00BB7A3C" w:rsidRDefault="00BB7A3C" w:rsidP="00BB7A3C">
      <w:r w:rsidRPr="00BB7A3C">
        <w:t xml:space="preserve">The premise of </w:t>
      </w:r>
      <w:r w:rsidRPr="00BB7A3C">
        <w:rPr>
          <w:b/>
          <w:bCs/>
        </w:rPr>
        <w:t>A5 and A6</w:t>
      </w:r>
      <w:r w:rsidRPr="00BB7A3C">
        <w:t xml:space="preserve"> is that moorland management is somehow in the interest of research or conservation.  A5 suggests that a landowner may justify burning the land ‘because mechanical cutting is impractical’, rather than informing interested parties that the reason burning, cutting and drain</w:t>
      </w:r>
      <w:r w:rsidR="002125D2">
        <w:t>age of</w:t>
      </w:r>
      <w:r w:rsidRPr="00BB7A3C">
        <w:t xml:space="preserve"> our uplands takes place across 7% of the UK is to stimulate new heather shoots to support the surplus grouse numbers required for driven grouse shooting to remain viable.  This is all to enable a few thousand people, many flying from all over the world, to pay up to £30,000 a day to shoot grouse so that fewer than 150 landowners in England</w:t>
      </w:r>
      <w:r w:rsidR="002125D2">
        <w:t xml:space="preserve"> can profit</w:t>
      </w:r>
      <w:r w:rsidRPr="00BB7A3C">
        <w:t>.</w:t>
      </w:r>
      <w:r w:rsidR="008B47D0">
        <w:t xml:space="preserve">  The questions are disingenuous at best.</w:t>
      </w:r>
    </w:p>
    <w:p w14:paraId="6849A7C2" w14:textId="6F3F8CB5" w:rsidR="00BB7A3C" w:rsidRDefault="00BB7A3C" w:rsidP="00BB7A3C">
      <w:r>
        <w:rPr>
          <w:b/>
          <w:bCs/>
        </w:rPr>
        <w:t xml:space="preserve">Part B </w:t>
      </w:r>
      <w:r>
        <w:t>of the consultation seeks to continue licencing the destruction</w:t>
      </w:r>
      <w:r w:rsidR="008B47D0">
        <w:t xml:space="preserve"> </w:t>
      </w:r>
      <w:r w:rsidR="008B47D0" w:rsidRPr="008B47D0">
        <w:t>of peatlands and grasslands in full knowledge it will continue to harm its citizens, destroy vital carbon stores, erode our soils and prevent the essential restoration of nature and wildlife</w:t>
      </w:r>
      <w:r w:rsidR="008B47D0">
        <w:t xml:space="preserve">. </w:t>
      </w:r>
      <w:r>
        <w:t xml:space="preserve"> Any Government seeking to licence this ongoing destruction without explaining the genuine reasons for heather burning, is failing in its first duty to protect its citizens.  There is no justification for </w:t>
      </w:r>
      <w:r w:rsidR="00FF29D2">
        <w:t xml:space="preserve">the extensive </w:t>
      </w:r>
      <w:r>
        <w:t>burning our lands</w:t>
      </w:r>
      <w:r w:rsidR="00FF29D2">
        <w:t xml:space="preserve"> to support grouse moors</w:t>
      </w:r>
      <w:r>
        <w:t>.  Now is the time for moorland restoration.</w:t>
      </w:r>
    </w:p>
    <w:p w14:paraId="6CB5A8D9" w14:textId="71BA3670" w:rsidR="00BB7A3C" w:rsidRPr="00AA68DF" w:rsidRDefault="00BB7A3C" w:rsidP="00BB7A3C">
      <w:r w:rsidRPr="00BB7A3C">
        <w:rPr>
          <w:b/>
          <w:bCs/>
        </w:rPr>
        <w:t>B5</w:t>
      </w:r>
      <w:r>
        <w:t xml:space="preserve"> adds insult to injury, implying that a Restoration / Wildfire Mitigation Plan template could support grouse moor landowners</w:t>
      </w:r>
      <w:r w:rsidR="008B47D0">
        <w:t>’</w:t>
      </w:r>
      <w:r>
        <w:t xml:space="preserve"> applications to continue burning, omitting to mention that intensive moorland management over 150 years have created the arid monoculture of heather which has </w:t>
      </w:r>
      <w:r w:rsidRPr="004C30BD">
        <w:rPr>
          <w:i/>
          <w:iCs/>
        </w:rPr>
        <w:t xml:space="preserve">created </w:t>
      </w:r>
      <w:r>
        <w:t xml:space="preserve">the wildfire risk.  This is in complete conflict with DEFRA’s statement in the introduction </w:t>
      </w:r>
      <w:r w:rsidR="00FF29D2">
        <w:t>which states</w:t>
      </w:r>
      <w:r>
        <w:t xml:space="preserve">, </w:t>
      </w:r>
      <w:r w:rsidRPr="004C30BD">
        <w:rPr>
          <w:i/>
          <w:iCs/>
        </w:rPr>
        <w:t>‘Peat that is wet is less likely to burn during a wildfire’</w:t>
      </w:r>
      <w:r>
        <w:t>.</w:t>
      </w:r>
    </w:p>
    <w:p w14:paraId="37C40F27" w14:textId="343A498F" w:rsidR="008B47D0" w:rsidRDefault="008B47D0" w:rsidP="0006649E">
      <w:r w:rsidRPr="00640E32">
        <w:rPr>
          <w:b/>
          <w:bCs/>
        </w:rPr>
        <w:t xml:space="preserve">Part C </w:t>
      </w:r>
      <w:r>
        <w:t>is entitled, ‘Economic Impacts’.</w:t>
      </w:r>
      <w:r w:rsidR="0006649E">
        <w:t xml:space="preserve">  </w:t>
      </w:r>
      <w:r>
        <w:t xml:space="preserve">This is another example of a flawed and disingenuous consultation, suggesting that grouse moor landowners are using burning, cutting and drainage to manage the land on route to peatland restoration </w:t>
      </w:r>
      <w:proofErr w:type="gramStart"/>
      <w:r>
        <w:t>when</w:t>
      </w:r>
      <w:r w:rsidR="0006649E">
        <w:t xml:space="preserve"> in</w:t>
      </w:r>
      <w:r w:rsidR="00FF29D2">
        <w:t xml:space="preserve"> </w:t>
      </w:r>
      <w:r w:rsidR="0006649E">
        <w:lastRenderedPageBreak/>
        <w:t>reality</w:t>
      </w:r>
      <w:r w:rsidR="00FF29D2">
        <w:t>,</w:t>
      </w:r>
      <w:r>
        <w:t xml:space="preserve"> </w:t>
      </w:r>
      <w:r w:rsidR="0006649E">
        <w:t>grouse</w:t>
      </w:r>
      <w:proofErr w:type="gramEnd"/>
      <w:r w:rsidR="0006649E">
        <w:t xml:space="preserve"> moor </w:t>
      </w:r>
      <w:r>
        <w:t xml:space="preserve">‘management’ is solely responsible for </w:t>
      </w:r>
      <w:r w:rsidR="0006649E">
        <w:t>creating the manmade, arid lands we see today, that require urgent restoration to reduce flooding and wildfire risk</w:t>
      </w:r>
      <w:r>
        <w:t>.</w:t>
      </w:r>
    </w:p>
    <w:p w14:paraId="32B1C119" w14:textId="73A40637" w:rsidR="00BB7A3C" w:rsidRPr="002245A9" w:rsidRDefault="008B47D0" w:rsidP="00BB7A3C">
      <w:r>
        <w:rPr>
          <w:b/>
          <w:bCs/>
        </w:rPr>
        <w:t xml:space="preserve">Part D </w:t>
      </w:r>
      <w:r>
        <w:t xml:space="preserve">provides just two questions for the rest of nature, wildlife and society and limits us to </w:t>
      </w:r>
      <w:r w:rsidRPr="001434C2">
        <w:t>500 words</w:t>
      </w:r>
      <w:r w:rsidR="0006649E">
        <w:t>.</w:t>
      </w:r>
    </w:p>
    <w:p w14:paraId="102C74A8" w14:textId="1E43CCD8" w:rsidR="00AE284C" w:rsidRPr="00186465" w:rsidRDefault="00AE284C" w:rsidP="00AE284C">
      <w:pPr>
        <w:rPr>
          <w:b/>
          <w:bCs/>
          <w:u w:val="single"/>
        </w:rPr>
      </w:pPr>
      <w:r w:rsidRPr="00186465">
        <w:rPr>
          <w:b/>
          <w:bCs/>
          <w:u w:val="single"/>
        </w:rPr>
        <w:t>Government’s Consultation Principles</w:t>
      </w:r>
    </w:p>
    <w:p w14:paraId="5ECC5FB2" w14:textId="36EBD04A" w:rsidR="00AE284C" w:rsidRDefault="00AE284C" w:rsidP="00AE284C">
      <w:r>
        <w:t>The DEFRA consultation is in breach of the Government’s consultation principles, failing to engage communities who suffer the worst impacts from heather burning while offering insufficient and misleading information regarding the reason heather burning takes place across great swathes of England, including across our ‘most treasured landscapes’, our National Parks.</w:t>
      </w:r>
    </w:p>
    <w:p w14:paraId="59C2F2A3" w14:textId="77777777" w:rsidR="00AE284C" w:rsidRDefault="00AE284C" w:rsidP="00AE284C">
      <w:pPr>
        <w:rPr>
          <w:i/>
          <w:iCs/>
        </w:rPr>
      </w:pPr>
      <w:r>
        <w:rPr>
          <w:i/>
          <w:iCs/>
        </w:rPr>
        <w:t xml:space="preserve">F. </w:t>
      </w:r>
      <w:r w:rsidRPr="00803671">
        <w:rPr>
          <w:i/>
          <w:iCs/>
        </w:rPr>
        <w:t>The Consultation Principles are clear that consultations should be targeted</w:t>
      </w:r>
      <w:r>
        <w:rPr>
          <w:i/>
          <w:iCs/>
        </w:rPr>
        <w:t>, to consider the full range of people affected by the proposed policy, ensure they are aware of the consultation and can access it.</w:t>
      </w:r>
      <w:r w:rsidRPr="00803671">
        <w:rPr>
          <w:i/>
          <w:iCs/>
        </w:rPr>
        <w:t xml:space="preserve"> </w:t>
      </w:r>
      <w:r>
        <w:rPr>
          <w:i/>
          <w:iCs/>
        </w:rPr>
        <w:t xml:space="preserve"> </w:t>
      </w:r>
      <w:r w:rsidRPr="00803671">
        <w:rPr>
          <w:i/>
          <w:iCs/>
        </w:rPr>
        <w:t xml:space="preserve">This should include consideration of how to tailor consultation to the needs and preferences of </w:t>
      </w:r>
      <w:proofErr w:type="gramStart"/>
      <w:r w:rsidRPr="00803671">
        <w:rPr>
          <w:i/>
          <w:iCs/>
        </w:rPr>
        <w:t>particular groups</w:t>
      </w:r>
      <w:proofErr w:type="gramEnd"/>
      <w:r w:rsidRPr="00803671">
        <w:rPr>
          <w:i/>
          <w:iCs/>
        </w:rPr>
        <w:t xml:space="preserve"> affected by a policy.</w:t>
      </w:r>
    </w:p>
    <w:p w14:paraId="605C3A22" w14:textId="533441D7" w:rsidR="00AE284C" w:rsidRDefault="00AE284C" w:rsidP="00AE284C">
      <w:r>
        <w:t>The consultation fails to engage communities who suffer the worst impacts from heather burning.  DEFRA must provide evidence for how it has engaged with the hundreds of thousands of people who live within England’s vast grouse moor areas and within reach of the huge plumes of smoke produced from heather burning that can travel huge distances, impacting air quality across communities with the most serious pollutant to human health.</w:t>
      </w:r>
    </w:p>
    <w:p w14:paraId="2307F7B6" w14:textId="15E697D3" w:rsidR="00AE284C" w:rsidRDefault="00AE284C" w:rsidP="00AE284C">
      <w:r>
        <w:t>We need to see evidence of how DEFRA has engaged with those communities downstream of our expansive grouse moors who feel the impact of increased flood risk created by heather burning.</w:t>
      </w:r>
    </w:p>
    <w:p w14:paraId="6790121E" w14:textId="0B3DE4FD" w:rsidR="00AE284C" w:rsidRDefault="00FF29D2" w:rsidP="00AE284C">
      <w:r>
        <w:t>We need to see evidence of how</w:t>
      </w:r>
      <w:r w:rsidR="00AE284C">
        <w:t xml:space="preserve"> DEFRA </w:t>
      </w:r>
      <w:r>
        <w:t xml:space="preserve">has </w:t>
      </w:r>
      <w:r w:rsidR="00AE284C">
        <w:t>engaged with recreation user groups such as walking, cycling and riding groups who wish to enjoy the special qualities of our ‘treasured’ national parks?</w:t>
      </w:r>
    </w:p>
    <w:p w14:paraId="25111A5B" w14:textId="56B70170" w:rsidR="00AE284C" w:rsidRPr="00AE284C" w:rsidRDefault="00FF29D2" w:rsidP="00AE284C">
      <w:pPr>
        <w:spacing w:before="100" w:beforeAutospacing="1"/>
        <w:rPr>
          <w:rFonts w:eastAsia="Times New Roman" w:cs="Calibri"/>
          <w:kern w:val="0"/>
          <w:lang w:eastAsia="en-GB"/>
          <w14:ligatures w14:val="none"/>
        </w:rPr>
      </w:pPr>
      <w:r>
        <w:rPr>
          <w:rFonts w:eastAsia="Times New Roman" w:cs="Calibri"/>
          <w:kern w:val="0"/>
          <w:lang w:eastAsia="en-GB"/>
          <w14:ligatures w14:val="none"/>
        </w:rPr>
        <w:t xml:space="preserve">As a community impacted by heather burning, we believe that </w:t>
      </w:r>
      <w:r w:rsidR="00AE284C" w:rsidRPr="00AE284C">
        <w:rPr>
          <w:rFonts w:eastAsia="Times New Roman" w:cs="Calibri"/>
          <w:kern w:val="0"/>
          <w:lang w:eastAsia="en-GB"/>
          <w14:ligatures w14:val="none"/>
        </w:rPr>
        <w:t xml:space="preserve">Government </w:t>
      </w:r>
      <w:r>
        <w:rPr>
          <w:rFonts w:eastAsia="Times New Roman" w:cs="Calibri"/>
          <w:kern w:val="0"/>
          <w:lang w:eastAsia="en-GB"/>
          <w14:ligatures w14:val="none"/>
        </w:rPr>
        <w:t xml:space="preserve">has </w:t>
      </w:r>
      <w:r w:rsidR="00AE284C" w:rsidRPr="00AE284C">
        <w:rPr>
          <w:rFonts w:eastAsia="Times New Roman" w:cs="Calibri"/>
          <w:kern w:val="0"/>
          <w:lang w:eastAsia="en-GB"/>
          <w14:ligatures w14:val="none"/>
        </w:rPr>
        <w:t xml:space="preserve">failed to engage or give access to those communities worst impacted by the burning. </w:t>
      </w:r>
      <w:r w:rsidR="00AE284C">
        <w:rPr>
          <w:rFonts w:eastAsia="Times New Roman" w:cs="Calibri"/>
          <w:kern w:val="0"/>
          <w:lang w:eastAsia="en-GB"/>
          <w14:ligatures w14:val="none"/>
        </w:rPr>
        <w:t xml:space="preserve"> </w:t>
      </w:r>
      <w:r w:rsidR="00297AE4">
        <w:rPr>
          <w:rFonts w:eastAsia="Times New Roman" w:cs="Calibri"/>
          <w:kern w:val="0"/>
          <w:lang w:eastAsia="en-GB"/>
          <w14:ligatures w14:val="none"/>
        </w:rPr>
        <w:t xml:space="preserve">8 weeks does not seem a sufficient consultation period for a policy of such magnitude, which impacts so many communities and interest groups, rather 12 weeks should have been allowed.  </w:t>
      </w:r>
      <w:r>
        <w:rPr>
          <w:rFonts w:eastAsia="Times New Roman" w:cs="Calibri"/>
          <w:kern w:val="0"/>
          <w:lang w:eastAsia="en-GB"/>
          <w14:ligatures w14:val="none"/>
        </w:rPr>
        <w:t>Furthermore, t</w:t>
      </w:r>
      <w:r w:rsidR="00AE284C" w:rsidRPr="00AE284C">
        <w:rPr>
          <w:rFonts w:eastAsia="Times New Roman" w:cs="Calibri"/>
          <w:kern w:val="0"/>
          <w:lang w:eastAsia="en-GB"/>
          <w14:ligatures w14:val="none"/>
        </w:rPr>
        <w:t xml:space="preserve">he consultation questions are aimed at </w:t>
      </w:r>
      <w:r w:rsidR="00AE284C">
        <w:rPr>
          <w:rFonts w:eastAsia="Times New Roman" w:cs="Calibri"/>
          <w:kern w:val="0"/>
          <w:lang w:eastAsia="en-GB"/>
          <w14:ligatures w14:val="none"/>
        </w:rPr>
        <w:t xml:space="preserve">those carrying out heather burning </w:t>
      </w:r>
      <w:r w:rsidR="00AE284C" w:rsidRPr="00AE284C">
        <w:rPr>
          <w:rFonts w:eastAsia="Times New Roman" w:cs="Calibri"/>
          <w:kern w:val="0"/>
          <w:lang w:eastAsia="en-GB"/>
          <w14:ligatures w14:val="none"/>
        </w:rPr>
        <w:t xml:space="preserve">rather than </w:t>
      </w:r>
      <w:r>
        <w:rPr>
          <w:rFonts w:eastAsia="Times New Roman" w:cs="Calibri"/>
          <w:kern w:val="0"/>
          <w:lang w:eastAsia="en-GB"/>
          <w14:ligatures w14:val="none"/>
        </w:rPr>
        <w:t>impacted communities and the rest of society</w:t>
      </w:r>
      <w:r w:rsidR="00AE284C" w:rsidRPr="00AE284C">
        <w:rPr>
          <w:rFonts w:eastAsia="Times New Roman" w:cs="Calibri"/>
          <w:kern w:val="0"/>
          <w:lang w:eastAsia="en-GB"/>
          <w14:ligatures w14:val="none"/>
        </w:rPr>
        <w:t xml:space="preserve"> who </w:t>
      </w:r>
      <w:r w:rsidR="00AE284C">
        <w:rPr>
          <w:rFonts w:eastAsia="Times New Roman" w:cs="Calibri"/>
          <w:kern w:val="0"/>
          <w:lang w:eastAsia="en-GB"/>
          <w14:ligatures w14:val="none"/>
        </w:rPr>
        <w:t>are at the mercy</w:t>
      </w:r>
      <w:r w:rsidR="00AE284C" w:rsidRPr="00AE284C">
        <w:rPr>
          <w:rFonts w:eastAsia="Times New Roman" w:cs="Calibri"/>
          <w:kern w:val="0"/>
          <w:lang w:eastAsia="en-GB"/>
          <w14:ligatures w14:val="none"/>
        </w:rPr>
        <w:t xml:space="preserve"> </w:t>
      </w:r>
      <w:r w:rsidR="00AE284C">
        <w:rPr>
          <w:rFonts w:eastAsia="Times New Roman" w:cs="Calibri"/>
          <w:kern w:val="0"/>
          <w:lang w:eastAsia="en-GB"/>
          <w14:ligatures w14:val="none"/>
        </w:rPr>
        <w:t>of</w:t>
      </w:r>
      <w:r w:rsidR="00AE284C" w:rsidRPr="00AE284C">
        <w:rPr>
          <w:rFonts w:eastAsia="Times New Roman" w:cs="Calibri"/>
          <w:kern w:val="0"/>
          <w:lang w:eastAsia="en-GB"/>
          <w14:ligatures w14:val="none"/>
        </w:rPr>
        <w:t xml:space="preserve"> this atrocity</w:t>
      </w:r>
      <w:r w:rsidR="00AE284C">
        <w:rPr>
          <w:rFonts w:eastAsia="Times New Roman" w:cs="Calibri"/>
          <w:kern w:val="0"/>
          <w:lang w:eastAsia="en-GB"/>
          <w14:ligatures w14:val="none"/>
        </w:rPr>
        <w:t>.</w:t>
      </w:r>
    </w:p>
    <w:p w14:paraId="46E53C0C" w14:textId="1B7C4A4F" w:rsidR="00AE284C" w:rsidRPr="00AE284C" w:rsidRDefault="00AE284C" w:rsidP="00AE284C">
      <w:pPr>
        <w:rPr>
          <w:rFonts w:eastAsia="Times New Roman" w:cs="Calibri"/>
          <w:b/>
          <w:bCs/>
          <w:kern w:val="0"/>
          <w:lang w:eastAsia="en-GB"/>
          <w14:ligatures w14:val="none"/>
        </w:rPr>
      </w:pPr>
      <w:r w:rsidRPr="00AE284C">
        <w:rPr>
          <w:b/>
          <w:bCs/>
        </w:rPr>
        <w:t xml:space="preserve">The consultation </w:t>
      </w:r>
      <w:r w:rsidRPr="00AE284C">
        <w:rPr>
          <w:rFonts w:eastAsia="Times New Roman" w:cs="Calibri"/>
          <w:b/>
          <w:bCs/>
          <w:kern w:val="0"/>
          <w:lang w:eastAsia="en-GB"/>
          <w14:ligatures w14:val="none"/>
        </w:rPr>
        <w:t>prevents impacted groups being reached,</w:t>
      </w:r>
      <w:r w:rsidRPr="00AE284C">
        <w:rPr>
          <w:b/>
          <w:bCs/>
        </w:rPr>
        <w:t xml:space="preserve"> which is in violation of</w:t>
      </w:r>
      <w:r w:rsidRPr="00AE284C">
        <w:rPr>
          <w:rFonts w:eastAsia="Times New Roman" w:cs="Calibri"/>
          <w:b/>
          <w:bCs/>
          <w:kern w:val="0"/>
          <w:lang w:eastAsia="en-GB"/>
          <w14:ligatures w14:val="none"/>
        </w:rPr>
        <w:t xml:space="preserve"> the Government’s own consultation principle</w:t>
      </w:r>
      <w:r>
        <w:rPr>
          <w:rFonts w:eastAsia="Times New Roman" w:cs="Calibri"/>
          <w:b/>
          <w:bCs/>
          <w:kern w:val="0"/>
          <w:lang w:eastAsia="en-GB"/>
          <w14:ligatures w14:val="none"/>
        </w:rPr>
        <w:t>,</w:t>
      </w:r>
      <w:r w:rsidRPr="00AE284C">
        <w:rPr>
          <w:rFonts w:eastAsia="Times New Roman" w:cs="Calibri"/>
          <w:b/>
          <w:bCs/>
          <w:kern w:val="0"/>
          <w:lang w:eastAsia="en-GB"/>
          <w14:ligatures w14:val="none"/>
        </w:rPr>
        <w:t xml:space="preserve"> F.</w:t>
      </w:r>
    </w:p>
    <w:p w14:paraId="3FEBF280" w14:textId="530A49CF" w:rsidR="00AE284C" w:rsidRPr="00AE284C" w:rsidRDefault="00AE284C" w:rsidP="00AE284C">
      <w:pPr>
        <w:rPr>
          <w:i/>
          <w:iCs/>
        </w:rPr>
      </w:pPr>
      <w:r w:rsidRPr="00AE284C">
        <w:rPr>
          <w:i/>
          <w:iCs/>
        </w:rPr>
        <w:lastRenderedPageBreak/>
        <w:t xml:space="preserve">C. Consultations should be </w:t>
      </w:r>
      <w:proofErr w:type="gramStart"/>
      <w:r w:rsidRPr="00AE284C">
        <w:rPr>
          <w:i/>
          <w:iCs/>
        </w:rPr>
        <w:t>informative</w:t>
      </w:r>
      <w:proofErr w:type="gramEnd"/>
      <w:r w:rsidRPr="00AE284C">
        <w:rPr>
          <w:i/>
          <w:iCs/>
        </w:rPr>
        <w:t xml:space="preserve"> and Gov</w:t>
      </w:r>
      <w:r w:rsidR="00186465">
        <w:rPr>
          <w:i/>
          <w:iCs/>
        </w:rPr>
        <w:t>ernmen</w:t>
      </w:r>
      <w:r w:rsidRPr="00AE284C">
        <w:rPr>
          <w:i/>
          <w:iCs/>
        </w:rPr>
        <w:t>t should give enough information to ensure that those consulted understand the issues and can give informed responses.</w:t>
      </w:r>
    </w:p>
    <w:p w14:paraId="358A1BFA" w14:textId="006B07C5" w:rsidR="00AE284C" w:rsidRDefault="00AE284C" w:rsidP="00AE284C">
      <w:pPr>
        <w:spacing w:before="100" w:beforeAutospacing="1"/>
        <w:rPr>
          <w:rFonts w:eastAsia="Times New Roman" w:cs="Calibri"/>
          <w:kern w:val="0"/>
          <w:lang w:eastAsia="en-GB"/>
          <w14:ligatures w14:val="none"/>
        </w:rPr>
      </w:pPr>
      <w:r w:rsidRPr="00AE284C">
        <w:rPr>
          <w:rFonts w:eastAsia="Times New Roman" w:cs="Calibri"/>
          <w:kern w:val="0"/>
          <w:lang w:eastAsia="en-GB"/>
          <w14:ligatures w14:val="none"/>
        </w:rPr>
        <w:t xml:space="preserve">Insufficient and misleading information fails to mention, explain or attribute responsibility for </w:t>
      </w:r>
      <w:r>
        <w:rPr>
          <w:rFonts w:eastAsia="Times New Roman" w:cs="Calibri"/>
          <w:kern w:val="0"/>
          <w:lang w:eastAsia="en-GB"/>
          <w14:ligatures w14:val="none"/>
        </w:rPr>
        <w:t xml:space="preserve">heather </w:t>
      </w:r>
      <w:r w:rsidRPr="00AE284C">
        <w:rPr>
          <w:rFonts w:eastAsia="Times New Roman" w:cs="Calibri"/>
          <w:kern w:val="0"/>
          <w:lang w:eastAsia="en-GB"/>
          <w14:ligatures w14:val="none"/>
        </w:rPr>
        <w:t xml:space="preserve">burning to grouse moor management. </w:t>
      </w:r>
      <w:r>
        <w:rPr>
          <w:rFonts w:eastAsia="Times New Roman" w:cs="Calibri"/>
          <w:kern w:val="0"/>
          <w:lang w:eastAsia="en-GB"/>
          <w14:ligatures w14:val="none"/>
        </w:rPr>
        <w:t xml:space="preserve"> There is not a single mention of grouse moor management across the 21-page document.</w:t>
      </w:r>
      <w:r w:rsidR="008B47D0">
        <w:rPr>
          <w:rFonts w:eastAsia="Times New Roman" w:cs="Calibri"/>
          <w:kern w:val="0"/>
          <w:lang w:eastAsia="en-GB"/>
          <w14:ligatures w14:val="none"/>
        </w:rPr>
        <w:t xml:space="preserve">  </w:t>
      </w:r>
      <w:r w:rsidR="008B47D0" w:rsidRPr="008B47D0">
        <w:rPr>
          <w:rFonts w:eastAsia="Times New Roman" w:cs="Calibri"/>
          <w:kern w:val="0"/>
          <w:lang w:eastAsia="en-GB"/>
          <w14:ligatures w14:val="none"/>
        </w:rPr>
        <w:t xml:space="preserve">The UK’s greatest destruction of climate and nature is only allowed to continue because the British Public, the MPs that represent us, the most committed climate &amp; nature supporters and the </w:t>
      </w:r>
      <w:proofErr w:type="gramStart"/>
      <w:r w:rsidR="008B47D0" w:rsidRPr="008B47D0">
        <w:rPr>
          <w:rFonts w:eastAsia="Times New Roman" w:cs="Calibri"/>
          <w:kern w:val="0"/>
          <w:lang w:eastAsia="en-GB"/>
          <w14:ligatures w14:val="none"/>
        </w:rPr>
        <w:t>smoked out</w:t>
      </w:r>
      <w:proofErr w:type="gramEnd"/>
      <w:r w:rsidR="008B47D0" w:rsidRPr="008B47D0">
        <w:rPr>
          <w:rFonts w:eastAsia="Times New Roman" w:cs="Calibri"/>
          <w:kern w:val="0"/>
          <w:lang w:eastAsia="en-GB"/>
          <w14:ligatures w14:val="none"/>
        </w:rPr>
        <w:t xml:space="preserve"> communities </w:t>
      </w:r>
      <w:r w:rsidR="00FF29D2">
        <w:rPr>
          <w:rFonts w:eastAsia="Times New Roman" w:cs="Calibri"/>
          <w:kern w:val="0"/>
          <w:lang w:eastAsia="en-GB"/>
          <w14:ligatures w14:val="none"/>
        </w:rPr>
        <w:t>remain unaware of</w:t>
      </w:r>
      <w:r w:rsidR="008B47D0" w:rsidRPr="008B47D0">
        <w:rPr>
          <w:rFonts w:eastAsia="Times New Roman" w:cs="Calibri"/>
          <w:kern w:val="0"/>
          <w:lang w:eastAsia="en-GB"/>
          <w14:ligatures w14:val="none"/>
        </w:rPr>
        <w:t xml:space="preserve"> the </w:t>
      </w:r>
      <w:r w:rsidR="008B47D0">
        <w:rPr>
          <w:rFonts w:eastAsia="Times New Roman" w:cs="Calibri"/>
          <w:kern w:val="0"/>
          <w:lang w:eastAsia="en-GB"/>
          <w14:ligatures w14:val="none"/>
        </w:rPr>
        <w:t xml:space="preserve">whole </w:t>
      </w:r>
      <w:r w:rsidR="008B47D0" w:rsidRPr="008B47D0">
        <w:rPr>
          <w:rFonts w:eastAsia="Times New Roman" w:cs="Calibri"/>
          <w:kern w:val="0"/>
          <w:lang w:eastAsia="en-GB"/>
          <w14:ligatures w14:val="none"/>
        </w:rPr>
        <w:t xml:space="preserve">truth.  </w:t>
      </w:r>
    </w:p>
    <w:p w14:paraId="6D9BF794" w14:textId="04FADB1F" w:rsidR="00BB7A3C" w:rsidRDefault="00BB7A3C" w:rsidP="00AE284C">
      <w:pPr>
        <w:spacing w:before="100" w:beforeAutospacing="1"/>
        <w:rPr>
          <w:rFonts w:eastAsia="Times New Roman" w:cs="Calibri"/>
          <w:kern w:val="0"/>
          <w:lang w:eastAsia="en-GB"/>
          <w14:ligatures w14:val="none"/>
        </w:rPr>
      </w:pPr>
      <w:r>
        <w:rPr>
          <w:rFonts w:eastAsia="Times New Roman" w:cs="Calibri"/>
          <w:kern w:val="0"/>
          <w:lang w:eastAsia="en-GB"/>
          <w14:ligatures w14:val="none"/>
        </w:rPr>
        <w:t xml:space="preserve">We provide examples below of the insufficient and misleading information contained in the Consultation Document. </w:t>
      </w:r>
    </w:p>
    <w:p w14:paraId="3A605DBC" w14:textId="19EE89D6" w:rsidR="00AE284C" w:rsidRDefault="00AE284C" w:rsidP="00AE284C">
      <w:pPr>
        <w:spacing w:before="100" w:beforeAutospacing="1"/>
        <w:rPr>
          <w:rFonts w:eastAsia="Times New Roman" w:cs="Calibri"/>
          <w:kern w:val="0"/>
          <w:lang w:eastAsia="en-GB"/>
          <w14:ligatures w14:val="none"/>
        </w:rPr>
      </w:pPr>
      <w:r w:rsidRPr="008B47D0">
        <w:rPr>
          <w:rFonts w:eastAsia="Times New Roman" w:cs="Calibri"/>
          <w:b/>
          <w:bCs/>
          <w:kern w:val="0"/>
          <w:lang w:eastAsia="en-GB"/>
          <w14:ligatures w14:val="none"/>
        </w:rPr>
        <w:t>Part A</w:t>
      </w:r>
      <w:r w:rsidRPr="00AE284C">
        <w:rPr>
          <w:rFonts w:eastAsia="Times New Roman" w:cs="Calibri"/>
          <w:kern w:val="0"/>
          <w:lang w:eastAsia="en-GB"/>
          <w14:ligatures w14:val="none"/>
        </w:rPr>
        <w:t xml:space="preserve"> is a paradox; it implies burning is required to manage heather in the interests of the natural environment, pandering to propaganda from grouse moor owners whose very actions have </w:t>
      </w:r>
      <w:r w:rsidRPr="00AE284C">
        <w:rPr>
          <w:rFonts w:eastAsia="Times New Roman" w:cs="Calibri"/>
          <w:i/>
          <w:iCs/>
          <w:kern w:val="0"/>
          <w:lang w:eastAsia="en-GB"/>
          <w14:ligatures w14:val="none"/>
        </w:rPr>
        <w:t>destroyed</w:t>
      </w:r>
      <w:r w:rsidRPr="00AE284C">
        <w:rPr>
          <w:rFonts w:eastAsia="Times New Roman" w:cs="Calibri"/>
          <w:kern w:val="0"/>
          <w:lang w:eastAsia="en-GB"/>
          <w14:ligatures w14:val="none"/>
        </w:rPr>
        <w:t xml:space="preserve"> our natural environment through the creation of a manmade, barren landscape and </w:t>
      </w:r>
      <w:r w:rsidRPr="00AE284C">
        <w:rPr>
          <w:rFonts w:eastAsia="Times New Roman" w:cs="Calibri"/>
          <w:i/>
          <w:iCs/>
          <w:kern w:val="0"/>
          <w:lang w:eastAsia="en-GB"/>
          <w14:ligatures w14:val="none"/>
        </w:rPr>
        <w:t>increased</w:t>
      </w:r>
      <w:r w:rsidRPr="00AE284C">
        <w:rPr>
          <w:rFonts w:eastAsia="Times New Roman" w:cs="Calibri"/>
          <w:kern w:val="0"/>
          <w:lang w:eastAsia="en-GB"/>
          <w14:ligatures w14:val="none"/>
        </w:rPr>
        <w:t xml:space="preserve"> wildfire risk through the creation of an expansive monoculture of woody heather on dried </w:t>
      </w:r>
      <w:proofErr w:type="spellStart"/>
      <w:r w:rsidRPr="00AE284C">
        <w:rPr>
          <w:rFonts w:eastAsia="Times New Roman" w:cs="Calibri"/>
          <w:kern w:val="0"/>
          <w:lang w:eastAsia="en-GB"/>
          <w14:ligatures w14:val="none"/>
        </w:rPr>
        <w:t>peat</w:t>
      </w:r>
      <w:proofErr w:type="spellEnd"/>
      <w:r w:rsidRPr="00AE284C">
        <w:rPr>
          <w:rFonts w:eastAsia="Times New Roman" w:cs="Calibri"/>
          <w:kern w:val="0"/>
          <w:lang w:eastAsia="en-GB"/>
          <w14:ligatures w14:val="none"/>
        </w:rPr>
        <w:t xml:space="preserve"> </w:t>
      </w:r>
      <w:r w:rsidR="00186465">
        <w:rPr>
          <w:rFonts w:eastAsia="Times New Roman" w:cs="Calibri"/>
          <w:kern w:val="0"/>
          <w:lang w:eastAsia="en-GB"/>
          <w14:ligatures w14:val="none"/>
        </w:rPr>
        <w:t>and depleted soils.</w:t>
      </w:r>
    </w:p>
    <w:p w14:paraId="4EC10F29" w14:textId="77777777" w:rsidR="00FF29D2" w:rsidRDefault="00BB7A3C" w:rsidP="00AE284C">
      <w:pPr>
        <w:spacing w:before="100" w:beforeAutospacing="1"/>
        <w:rPr>
          <w:rFonts w:eastAsia="Times New Roman" w:cs="Calibri"/>
          <w:kern w:val="0"/>
          <w:lang w:eastAsia="en-GB"/>
          <w14:ligatures w14:val="none"/>
        </w:rPr>
      </w:pPr>
      <w:r w:rsidRPr="008B47D0">
        <w:rPr>
          <w:rFonts w:eastAsia="Times New Roman" w:cs="Calibri"/>
          <w:b/>
          <w:bCs/>
          <w:kern w:val="0"/>
          <w:lang w:eastAsia="en-GB"/>
          <w14:ligatures w14:val="none"/>
        </w:rPr>
        <w:t>Page 9</w:t>
      </w:r>
      <w:r w:rsidRPr="00BB7A3C">
        <w:rPr>
          <w:rFonts w:eastAsia="Times New Roman" w:cs="Calibri"/>
          <w:kern w:val="0"/>
          <w:lang w:eastAsia="en-GB"/>
          <w14:ligatures w14:val="none"/>
        </w:rPr>
        <w:t xml:space="preserve"> of the consultation document claims, </w:t>
      </w:r>
      <w:r w:rsidRPr="00BB7A3C">
        <w:rPr>
          <w:rFonts w:eastAsia="Times New Roman" w:cs="Calibri"/>
          <w:i/>
          <w:iCs/>
          <w:kern w:val="0"/>
          <w:lang w:eastAsia="en-GB"/>
          <w14:ligatures w14:val="none"/>
        </w:rPr>
        <w:t>‘Burning is only one option available to land managers trying to manage heather on peat. Prior to peatland restoration, overgrowth of heather can also be managed by cutting. Burning should be seen as a last resort, where no sustainable alternatives exist’</w:t>
      </w:r>
      <w:r w:rsidRPr="00BB7A3C">
        <w:rPr>
          <w:rFonts w:eastAsia="Times New Roman" w:cs="Calibri"/>
          <w:kern w:val="0"/>
          <w:lang w:eastAsia="en-GB"/>
          <w14:ligatures w14:val="none"/>
        </w:rPr>
        <w:t xml:space="preserve">.  This is completely misleading, implying that grouse moor landowners are providing a public service, cutting or burning the land on a journey to peatland restoration when nothing could be further from the truth.  </w:t>
      </w:r>
    </w:p>
    <w:p w14:paraId="06C8FCB6" w14:textId="2515C205" w:rsidR="00BB7A3C" w:rsidRPr="00AE284C" w:rsidRDefault="00BB7A3C" w:rsidP="00AE284C">
      <w:pPr>
        <w:spacing w:before="100" w:beforeAutospacing="1"/>
        <w:rPr>
          <w:rFonts w:eastAsia="Times New Roman" w:cs="Calibri"/>
          <w:kern w:val="0"/>
          <w:lang w:eastAsia="en-GB"/>
          <w14:ligatures w14:val="none"/>
        </w:rPr>
      </w:pPr>
      <w:r w:rsidRPr="00BB7A3C">
        <w:rPr>
          <w:rFonts w:eastAsia="Times New Roman" w:cs="Calibri"/>
          <w:kern w:val="0"/>
          <w:lang w:eastAsia="en-GB"/>
          <w14:ligatures w14:val="none"/>
        </w:rPr>
        <w:t>Burning, cutting and draining moorland is not conservation.  These are not ‘wild’ lands.  Grouse moor management has damaged our carbon stores and created manmade, barren wastelands void of nature, often in our, ‘treasured’ National Parks.</w:t>
      </w:r>
    </w:p>
    <w:p w14:paraId="222D7F14" w14:textId="7EE05716" w:rsidR="00AE284C" w:rsidRDefault="00AE284C" w:rsidP="00AE284C">
      <w:r>
        <w:t>Consultees can’t respond effectively to the questions posed in the consultation document because:</w:t>
      </w:r>
    </w:p>
    <w:p w14:paraId="4670E3E7" w14:textId="77777777" w:rsidR="00AE284C" w:rsidRDefault="00AE284C" w:rsidP="00AE284C">
      <w:pPr>
        <w:pStyle w:val="ListParagraph"/>
        <w:numPr>
          <w:ilvl w:val="0"/>
          <w:numId w:val="2"/>
        </w:numPr>
      </w:pPr>
      <w:r>
        <w:t>the document does not provide all the context or facts regarding intensive moorland management for most people to make an informed response</w:t>
      </w:r>
    </w:p>
    <w:p w14:paraId="57489CB1" w14:textId="2AACAB89" w:rsidR="002B6CF3" w:rsidRDefault="00AE284C" w:rsidP="00AE284C">
      <w:pPr>
        <w:pStyle w:val="ListParagraph"/>
        <w:numPr>
          <w:ilvl w:val="0"/>
          <w:numId w:val="2"/>
        </w:numPr>
      </w:pPr>
      <w:r>
        <w:t>the questions and policy proposals do not reflect the issue and purpose for the consultation set out in the introduction</w:t>
      </w:r>
    </w:p>
    <w:p w14:paraId="4E50E776" w14:textId="77777777" w:rsidR="00AE284C" w:rsidRDefault="00AE284C" w:rsidP="00AE284C">
      <w:r>
        <w:t>Tony Juniper, Chair of Natural England commenting on the public reaction to the Sycamore Gap tree felling along Hadrian’s Wall, BBC Radio 4 PM Interview, 9</w:t>
      </w:r>
      <w:r w:rsidRPr="00606239">
        <w:rPr>
          <w:vertAlign w:val="superscript"/>
        </w:rPr>
        <w:t>th</w:t>
      </w:r>
      <w:r>
        <w:t xml:space="preserve"> May 2025</w:t>
      </w:r>
    </w:p>
    <w:p w14:paraId="10CC7B47" w14:textId="77777777" w:rsidR="00AE284C" w:rsidRPr="00407A34" w:rsidRDefault="00AE284C" w:rsidP="00AE284C">
      <w:pPr>
        <w:rPr>
          <w:i/>
          <w:iCs/>
        </w:rPr>
      </w:pPr>
      <w:r w:rsidRPr="00407A34">
        <w:rPr>
          <w:i/>
          <w:iCs/>
        </w:rPr>
        <w:lastRenderedPageBreak/>
        <w:t>“We are connected instinctively to the natural world so when we see visible harm being done to it, especially when there’s absolutely no reason for it, it really strikes a very negative chord with people.</w:t>
      </w:r>
      <w:r>
        <w:rPr>
          <w:i/>
          <w:iCs/>
        </w:rPr>
        <w:t>”</w:t>
      </w:r>
    </w:p>
    <w:p w14:paraId="3F3BF637" w14:textId="7A320B80" w:rsidR="00AE284C" w:rsidRDefault="00AE284C" w:rsidP="00AE284C">
      <w:r w:rsidRPr="007452F8">
        <w:t xml:space="preserve">We were all moved by the destruction of the tree at Sycamore Gap – just imagine how </w:t>
      </w:r>
      <w:r>
        <w:t xml:space="preserve">those impacted by heather burning </w:t>
      </w:r>
      <w:r w:rsidRPr="007452F8">
        <w:t xml:space="preserve">would react if they knew the truth about </w:t>
      </w:r>
      <w:r>
        <w:t xml:space="preserve">England’s most abhorrent and unnecessary destruction of </w:t>
      </w:r>
      <w:r w:rsidRPr="007452F8">
        <w:t>climate, nature</w:t>
      </w:r>
      <w:r>
        <w:t>, landscape</w:t>
      </w:r>
      <w:r w:rsidRPr="007452F8">
        <w:t xml:space="preserve"> and public health</w:t>
      </w:r>
      <w:r>
        <w:t xml:space="preserve"> –</w:t>
      </w:r>
      <w:r w:rsidRPr="007452F8">
        <w:t xml:space="preserve"> all so fewer than </w:t>
      </w:r>
      <w:r>
        <w:t>150</w:t>
      </w:r>
      <w:r w:rsidRPr="007452F8">
        <w:t xml:space="preserve"> landowners can profit.</w:t>
      </w:r>
    </w:p>
    <w:p w14:paraId="1A41237C" w14:textId="1D07ECA3" w:rsidR="00AE284C" w:rsidRPr="00AE284C" w:rsidRDefault="00AE284C" w:rsidP="00AE284C">
      <w:pPr>
        <w:rPr>
          <w:rFonts w:eastAsia="Times New Roman" w:cs="Calibri"/>
          <w:b/>
          <w:bCs/>
          <w:kern w:val="0"/>
          <w:lang w:eastAsia="en-GB"/>
          <w14:ligatures w14:val="none"/>
        </w:rPr>
      </w:pPr>
      <w:r w:rsidRPr="00AE284C">
        <w:rPr>
          <w:b/>
          <w:bCs/>
        </w:rPr>
        <w:t xml:space="preserve">The consultation </w:t>
      </w:r>
      <w:r w:rsidR="008B47D0">
        <w:rPr>
          <w:b/>
          <w:bCs/>
        </w:rPr>
        <w:t xml:space="preserve">provides insufficient information </w:t>
      </w:r>
      <w:r w:rsidRPr="00AE284C">
        <w:rPr>
          <w:b/>
          <w:bCs/>
        </w:rPr>
        <w:t>prevent</w:t>
      </w:r>
      <w:r w:rsidR="008B47D0">
        <w:rPr>
          <w:b/>
          <w:bCs/>
        </w:rPr>
        <w:t>ing</w:t>
      </w:r>
      <w:r w:rsidRPr="00AE284C">
        <w:rPr>
          <w:rFonts w:eastAsia="Times New Roman" w:cs="Calibri"/>
          <w:b/>
          <w:bCs/>
          <w:kern w:val="0"/>
          <w:lang w:eastAsia="en-GB"/>
          <w14:ligatures w14:val="none"/>
        </w:rPr>
        <w:t xml:space="preserve"> informed responses, </w:t>
      </w:r>
      <w:r w:rsidRPr="00AE284C">
        <w:rPr>
          <w:b/>
          <w:bCs/>
        </w:rPr>
        <w:t>which is in violation of</w:t>
      </w:r>
      <w:r w:rsidRPr="00AE284C">
        <w:rPr>
          <w:rFonts w:eastAsia="Times New Roman" w:cs="Calibri"/>
          <w:b/>
          <w:bCs/>
          <w:kern w:val="0"/>
          <w:lang w:eastAsia="en-GB"/>
          <w14:ligatures w14:val="none"/>
        </w:rPr>
        <w:t xml:space="preserve"> the Government’s own consultation principle</w:t>
      </w:r>
      <w:r>
        <w:rPr>
          <w:rFonts w:eastAsia="Times New Roman" w:cs="Calibri"/>
          <w:b/>
          <w:bCs/>
          <w:kern w:val="0"/>
          <w:lang w:eastAsia="en-GB"/>
          <w14:ligatures w14:val="none"/>
        </w:rPr>
        <w:t>,</w:t>
      </w:r>
      <w:r w:rsidRPr="00AE284C">
        <w:rPr>
          <w:rFonts w:eastAsia="Times New Roman" w:cs="Calibri"/>
          <w:b/>
          <w:bCs/>
          <w:kern w:val="0"/>
          <w:lang w:eastAsia="en-GB"/>
          <w14:ligatures w14:val="none"/>
        </w:rPr>
        <w:t xml:space="preserve"> </w:t>
      </w:r>
      <w:r>
        <w:rPr>
          <w:rFonts w:eastAsia="Times New Roman" w:cs="Calibri"/>
          <w:b/>
          <w:bCs/>
          <w:kern w:val="0"/>
          <w:lang w:eastAsia="en-GB"/>
          <w14:ligatures w14:val="none"/>
        </w:rPr>
        <w:t>C</w:t>
      </w:r>
      <w:r w:rsidRPr="00AE284C">
        <w:rPr>
          <w:rFonts w:eastAsia="Times New Roman" w:cs="Calibri"/>
          <w:b/>
          <w:bCs/>
          <w:kern w:val="0"/>
          <w:lang w:eastAsia="en-GB"/>
          <w14:ligatures w14:val="none"/>
        </w:rPr>
        <w:t>.</w:t>
      </w:r>
    </w:p>
    <w:p w14:paraId="5032FA56" w14:textId="08C6EB4F" w:rsidR="00AE284C" w:rsidRPr="00186465" w:rsidRDefault="00186465">
      <w:pPr>
        <w:rPr>
          <w:b/>
          <w:bCs/>
          <w:u w:val="single"/>
        </w:rPr>
      </w:pPr>
      <w:r w:rsidRPr="00186465">
        <w:rPr>
          <w:b/>
          <w:bCs/>
          <w:u w:val="single"/>
        </w:rPr>
        <w:t>Concluding remarks</w:t>
      </w:r>
    </w:p>
    <w:p w14:paraId="443C593D" w14:textId="296E472F" w:rsidR="00186465" w:rsidRDefault="00AE284C" w:rsidP="00AE284C">
      <w:r>
        <w:t>The Government’s first duty is to protect its citizens</w:t>
      </w:r>
      <w:r w:rsidR="00186465">
        <w:t xml:space="preserve">. </w:t>
      </w:r>
      <w:r>
        <w:t xml:space="preserve"> </w:t>
      </w:r>
      <w:r w:rsidR="00186465">
        <w:t xml:space="preserve">Government must also ensure compliance with its own climate, nature and air quality policies, targets and treaties.  </w:t>
      </w:r>
      <w:r>
        <w:t>DEFRA’s responsibility is to improve and protect the environment, grow a green economy &amp; sustain thriving rural communities.</w:t>
      </w:r>
      <w:r w:rsidR="008B47D0">
        <w:t xml:space="preserve">  Government</w:t>
      </w:r>
      <w:r w:rsidR="008B47D0" w:rsidRPr="008B47D0">
        <w:t xml:space="preserve"> can</w:t>
      </w:r>
      <w:r w:rsidR="008B47D0">
        <w:t>no</w:t>
      </w:r>
      <w:r w:rsidR="008B47D0" w:rsidRPr="008B47D0">
        <w:t xml:space="preserve">t deliver on these commitments with </w:t>
      </w:r>
      <w:r w:rsidR="008B47D0">
        <w:t>the proposed policy as it stands.</w:t>
      </w:r>
    </w:p>
    <w:p w14:paraId="116C58AB" w14:textId="5A385805" w:rsidR="00AE284C" w:rsidRDefault="00AE284C" w:rsidP="00AE284C">
      <w:r>
        <w:t>This policy consultation must be ripped up and replaced with a proposal to ban heather burning on grouse moors across all England, to provide the protection our climate, nature and citizens so urgently need.  Consultation on the revised proposals must be in accordance with the Government’s Consultation Principles, ensuring those groups most impacted by heather burning are targeted and that sufficient information is presented to allow impacted groups to make an informed response.</w:t>
      </w:r>
    </w:p>
    <w:p w14:paraId="232A68EE" w14:textId="37421032" w:rsidR="00AE284C" w:rsidRDefault="00AE284C" w:rsidP="00AE284C">
      <w:r>
        <w:t>Along with the millions of citizens impacted by the practice of heather burning, we look forward to receiving DEFRA’s revised policy and being given the opportunity to respond.</w:t>
      </w:r>
    </w:p>
    <w:p w14:paraId="0AC26E8D" w14:textId="0ABC0A86" w:rsidR="00186465" w:rsidRDefault="00186465" w:rsidP="00AE284C">
      <w:pPr>
        <w:rPr>
          <w:b/>
          <w:bCs/>
        </w:rPr>
      </w:pPr>
      <w:proofErr w:type="spellStart"/>
      <w:r w:rsidRPr="00186465">
        <w:rPr>
          <w:b/>
          <w:bCs/>
        </w:rPr>
        <w:t>MoorLands</w:t>
      </w:r>
      <w:proofErr w:type="spellEnd"/>
      <w:r w:rsidRPr="00186465">
        <w:rPr>
          <w:b/>
          <w:bCs/>
        </w:rPr>
        <w:t xml:space="preserve"> for Climate and Nature</w:t>
      </w:r>
    </w:p>
    <w:p w14:paraId="5B4ECA34" w14:textId="1431F2E6" w:rsidR="007C7F5E" w:rsidRPr="00186465" w:rsidRDefault="007C7F5E" w:rsidP="00AE284C">
      <w:pPr>
        <w:rPr>
          <w:b/>
          <w:bCs/>
        </w:rPr>
      </w:pPr>
      <w:r>
        <w:rPr>
          <w:b/>
          <w:bCs/>
        </w:rPr>
        <w:t>21</w:t>
      </w:r>
      <w:r w:rsidRPr="007C7F5E">
        <w:rPr>
          <w:b/>
          <w:bCs/>
          <w:vertAlign w:val="superscript"/>
        </w:rPr>
        <w:t>st</w:t>
      </w:r>
      <w:r>
        <w:rPr>
          <w:b/>
          <w:bCs/>
        </w:rPr>
        <w:t xml:space="preserve"> May 2025</w:t>
      </w:r>
    </w:p>
    <w:sectPr w:rsidR="007C7F5E" w:rsidRPr="001864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altName w:val="Calibri"/>
    <w:panose1 w:val="020B00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3526D"/>
    <w:multiLevelType w:val="hybridMultilevel"/>
    <w:tmpl w:val="61DCAA8C"/>
    <w:lvl w:ilvl="0" w:tplc="2F505A0E">
      <w:start w:val="161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5B77AF"/>
    <w:multiLevelType w:val="hybridMultilevel"/>
    <w:tmpl w:val="E1DEAB64"/>
    <w:lvl w:ilvl="0" w:tplc="2F505A0E">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447338">
    <w:abstractNumId w:val="0"/>
  </w:num>
  <w:num w:numId="2" w16cid:durableId="740098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CF3"/>
    <w:rsid w:val="0006649E"/>
    <w:rsid w:val="000B12F0"/>
    <w:rsid w:val="00186465"/>
    <w:rsid w:val="002125D2"/>
    <w:rsid w:val="00297AE4"/>
    <w:rsid w:val="002B6CF3"/>
    <w:rsid w:val="007C7F5E"/>
    <w:rsid w:val="008B47D0"/>
    <w:rsid w:val="00AE284C"/>
    <w:rsid w:val="00B658D0"/>
    <w:rsid w:val="00BB7A3C"/>
    <w:rsid w:val="00FF2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D5BE0E"/>
  <w15:chartTrackingRefBased/>
  <w15:docId w15:val="{03B6B793-1465-184A-9EC2-EFEB99D8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84C"/>
  </w:style>
  <w:style w:type="paragraph" w:styleId="Heading1">
    <w:name w:val="heading 1"/>
    <w:basedOn w:val="Normal"/>
    <w:next w:val="Normal"/>
    <w:link w:val="Heading1Char"/>
    <w:uiPriority w:val="9"/>
    <w:qFormat/>
    <w:rsid w:val="002B6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C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C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C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CF3"/>
    <w:rPr>
      <w:rFonts w:eastAsiaTheme="majorEastAsia" w:cstheme="majorBidi"/>
      <w:color w:val="272727" w:themeColor="text1" w:themeTint="D8"/>
    </w:rPr>
  </w:style>
  <w:style w:type="paragraph" w:styleId="Title">
    <w:name w:val="Title"/>
    <w:basedOn w:val="Normal"/>
    <w:next w:val="Normal"/>
    <w:link w:val="TitleChar"/>
    <w:uiPriority w:val="10"/>
    <w:qFormat/>
    <w:rsid w:val="002B6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CF3"/>
    <w:pPr>
      <w:spacing w:before="160"/>
      <w:jc w:val="center"/>
    </w:pPr>
    <w:rPr>
      <w:i/>
      <w:iCs/>
      <w:color w:val="404040" w:themeColor="text1" w:themeTint="BF"/>
    </w:rPr>
  </w:style>
  <w:style w:type="character" w:customStyle="1" w:styleId="QuoteChar">
    <w:name w:val="Quote Char"/>
    <w:basedOn w:val="DefaultParagraphFont"/>
    <w:link w:val="Quote"/>
    <w:uiPriority w:val="29"/>
    <w:rsid w:val="002B6CF3"/>
    <w:rPr>
      <w:i/>
      <w:iCs/>
      <w:color w:val="404040" w:themeColor="text1" w:themeTint="BF"/>
    </w:rPr>
  </w:style>
  <w:style w:type="paragraph" w:styleId="ListParagraph">
    <w:name w:val="List Paragraph"/>
    <w:basedOn w:val="Normal"/>
    <w:uiPriority w:val="34"/>
    <w:qFormat/>
    <w:rsid w:val="002B6CF3"/>
    <w:pPr>
      <w:ind w:left="720"/>
      <w:contextualSpacing/>
    </w:pPr>
  </w:style>
  <w:style w:type="character" w:styleId="IntenseEmphasis">
    <w:name w:val="Intense Emphasis"/>
    <w:basedOn w:val="DefaultParagraphFont"/>
    <w:uiPriority w:val="21"/>
    <w:qFormat/>
    <w:rsid w:val="002B6CF3"/>
    <w:rPr>
      <w:i/>
      <w:iCs/>
      <w:color w:val="0F4761" w:themeColor="accent1" w:themeShade="BF"/>
    </w:rPr>
  </w:style>
  <w:style w:type="paragraph" w:styleId="IntenseQuote">
    <w:name w:val="Intense Quote"/>
    <w:basedOn w:val="Normal"/>
    <w:next w:val="Normal"/>
    <w:link w:val="IntenseQuoteChar"/>
    <w:uiPriority w:val="30"/>
    <w:qFormat/>
    <w:rsid w:val="002B6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CF3"/>
    <w:rPr>
      <w:i/>
      <w:iCs/>
      <w:color w:val="0F4761" w:themeColor="accent1" w:themeShade="BF"/>
    </w:rPr>
  </w:style>
  <w:style w:type="character" w:styleId="IntenseReference">
    <w:name w:val="Intense Reference"/>
    <w:basedOn w:val="DefaultParagraphFont"/>
    <w:uiPriority w:val="32"/>
    <w:qFormat/>
    <w:rsid w:val="002B6C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1959</Words>
  <Characters>10011</Characters>
  <Application>Microsoft Office Word</Application>
  <DocSecurity>0</DocSecurity>
  <Lines>200</Lines>
  <Paragraphs>85</Paragraphs>
  <ScaleCrop>false</ScaleCrop>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Tomlinson</dc:creator>
  <cp:keywords/>
  <dc:description/>
  <cp:lastModifiedBy>Chris Tomlinson</cp:lastModifiedBy>
  <cp:revision>3</cp:revision>
  <dcterms:created xsi:type="dcterms:W3CDTF">2025-05-22T08:41:00Z</dcterms:created>
  <dcterms:modified xsi:type="dcterms:W3CDTF">2025-05-22T08:49:00Z</dcterms:modified>
</cp:coreProperties>
</file>